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BE" w:rsidRDefault="004F6CBE" w:rsidP="00D673D5">
      <w:pPr>
        <w:jc w:val="both"/>
      </w:pPr>
      <w:r>
        <w:t>Pour chacune de ses éditions, Le LAB affiche</w:t>
      </w:r>
      <w:r w:rsidR="00A94BC2">
        <w:t xml:space="preserve"> une empreinte environnementale neutre. </w:t>
      </w:r>
    </w:p>
    <w:p w:rsidR="00D673D5" w:rsidRDefault="004F6CBE" w:rsidP="00D673D5">
      <w:pPr>
        <w:jc w:val="both"/>
      </w:pPr>
      <w:r>
        <w:t>C’est la raison pour laquelle</w:t>
      </w:r>
      <w:r w:rsidR="00A94BC2">
        <w:t xml:space="preserve"> nous choisissons chaque année, avec l’aide de notre partenaire </w:t>
      </w:r>
      <w:proofErr w:type="spellStart"/>
      <w:r w:rsidR="00A94BC2">
        <w:t>EcoAct</w:t>
      </w:r>
      <w:proofErr w:type="spellEnd"/>
      <w:r w:rsidR="00A94BC2">
        <w:t>, deux projets responsables de compensation carbone</w:t>
      </w:r>
      <w:r w:rsidR="00D673D5">
        <w:t>, répondant aux objectifs du développement durable formulés par l’ONU, et</w:t>
      </w:r>
      <w:r w:rsidR="00A94BC2">
        <w:t xml:space="preserve"> mis en place en Afrique afin de pallier les émissions incompressib</w:t>
      </w:r>
      <w:r>
        <w:t xml:space="preserve">les liées à l’organisation de notre </w:t>
      </w:r>
      <w:r w:rsidR="00A94BC2">
        <w:t xml:space="preserve">événement. </w:t>
      </w:r>
    </w:p>
    <w:p w:rsidR="00A94BC2" w:rsidRDefault="004F6CBE" w:rsidP="00D673D5">
      <w:pPr>
        <w:jc w:val="both"/>
      </w:pPr>
      <w:r>
        <w:t>En 2017</w:t>
      </w:r>
      <w:r w:rsidR="00A94BC2">
        <w:t>, à l’occasion de cette IIIème édition</w:t>
      </w:r>
      <w:r>
        <w:t xml:space="preserve"> à Abidjan</w:t>
      </w:r>
      <w:r w:rsidR="00A94BC2">
        <w:t>,</w:t>
      </w:r>
      <w:r>
        <w:t xml:space="preserve"> et faute de projet certifié en Côte d’Ivoire, </w:t>
      </w:r>
      <w:r w:rsidR="00A94BC2">
        <w:t>le choix s’e</w:t>
      </w:r>
      <w:r>
        <w:t>st</w:t>
      </w:r>
      <w:bookmarkStart w:id="0" w:name="_GoBack"/>
      <w:bookmarkEnd w:id="0"/>
      <w:r>
        <w:t xml:space="preserve"> porté sur deux</w:t>
      </w:r>
      <w:r w:rsidR="00A94BC2">
        <w:t xml:space="preserve"> projets certifiés par Gold Standard, l’un des standards de certification les plus rigoureux au monde pour l’homologation de projets de compensation carbone volontaire : </w:t>
      </w:r>
    </w:p>
    <w:p w:rsidR="00A94BC2" w:rsidRDefault="00A94BC2" w:rsidP="00D673D5">
      <w:pPr>
        <w:pStyle w:val="Paragraphedeliste"/>
        <w:numPr>
          <w:ilvl w:val="0"/>
          <w:numId w:val="2"/>
        </w:numPr>
        <w:jc w:val="both"/>
      </w:pPr>
      <w:proofErr w:type="spellStart"/>
      <w:r w:rsidRPr="00F20CF6">
        <w:rPr>
          <w:b/>
        </w:rPr>
        <w:t>UgaStoves</w:t>
      </w:r>
      <w:proofErr w:type="spellEnd"/>
      <w:r w:rsidRPr="00F20CF6">
        <w:rPr>
          <w:b/>
        </w:rPr>
        <w:t xml:space="preserve"> (Ouganda)</w:t>
      </w:r>
      <w:r>
        <w:t xml:space="preserve"> est un projet de réduction de la précarité énergétique et de lutte contre la déforestation. </w:t>
      </w:r>
      <w:proofErr w:type="spellStart"/>
      <w:r>
        <w:t>UgaStoves</w:t>
      </w:r>
      <w:proofErr w:type="spellEnd"/>
      <w:r>
        <w:t xml:space="preserve"> permet la production et la distribution de foyers de cuisson améliorés. Le projet compte aujourd’hui </w:t>
      </w:r>
      <w:r w:rsidRPr="00F20CF6">
        <w:rPr>
          <w:b/>
        </w:rPr>
        <w:t>2 millions de bénéficiaires</w:t>
      </w:r>
      <w:r>
        <w:t xml:space="preserve"> et permet </w:t>
      </w:r>
      <w:r w:rsidR="00D673D5">
        <w:t>d’</w:t>
      </w:r>
      <w:r w:rsidR="00D673D5" w:rsidRPr="00F20CF6">
        <w:rPr>
          <w:b/>
        </w:rPr>
        <w:t>éviter le rejet</w:t>
      </w:r>
      <w:r w:rsidRPr="00F20CF6">
        <w:rPr>
          <w:b/>
        </w:rPr>
        <w:t xml:space="preserve"> de 36 000 tonnes d’équivalent CO2</w:t>
      </w:r>
      <w:r>
        <w:t xml:space="preserve"> (TeqCO2)</w:t>
      </w:r>
      <w:r w:rsidR="00D673D5">
        <w:t xml:space="preserve">, </w:t>
      </w:r>
      <w:r w:rsidR="00D673D5" w:rsidRPr="00F20CF6">
        <w:rPr>
          <w:b/>
        </w:rPr>
        <w:t>et la consommation de 140 000 tonnes de charbon</w:t>
      </w:r>
      <w:r w:rsidRPr="00F20CF6">
        <w:rPr>
          <w:b/>
        </w:rPr>
        <w:t xml:space="preserve"> chaque année</w:t>
      </w:r>
      <w:r w:rsidR="00D673D5">
        <w:t>.</w:t>
      </w:r>
    </w:p>
    <w:p w:rsidR="00D673D5" w:rsidRDefault="00D673D5" w:rsidP="00D673D5">
      <w:pPr>
        <w:pStyle w:val="Paragraphedeliste"/>
      </w:pPr>
    </w:p>
    <w:p w:rsidR="00D673D5" w:rsidRDefault="00D673D5" w:rsidP="00D673D5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5559947" cy="2193107"/>
            <wp:effectExtent l="19050" t="0" r="26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226" cy="21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D5" w:rsidRDefault="00D673D5" w:rsidP="00D673D5">
      <w:pPr>
        <w:pStyle w:val="Paragraphedeliste"/>
      </w:pPr>
    </w:p>
    <w:p w:rsidR="00D673D5" w:rsidRDefault="00D673D5" w:rsidP="00D673D5">
      <w:pPr>
        <w:pStyle w:val="Paragraphedeliste"/>
        <w:numPr>
          <w:ilvl w:val="0"/>
          <w:numId w:val="2"/>
        </w:numPr>
        <w:jc w:val="both"/>
      </w:pPr>
      <w:r w:rsidRPr="00F20CF6">
        <w:rPr>
          <w:b/>
        </w:rPr>
        <w:t xml:space="preserve">Water </w:t>
      </w:r>
      <w:proofErr w:type="spellStart"/>
      <w:r w:rsidRPr="00F20CF6">
        <w:rPr>
          <w:b/>
        </w:rPr>
        <w:t>Filter</w:t>
      </w:r>
      <w:proofErr w:type="spellEnd"/>
      <w:r w:rsidRPr="00F20CF6">
        <w:rPr>
          <w:b/>
        </w:rPr>
        <w:t xml:space="preserve"> (Kenya)</w:t>
      </w:r>
      <w:r>
        <w:t xml:space="preserve"> : </w:t>
      </w:r>
      <w:r w:rsidR="003D685B">
        <w:t>met en place</w:t>
      </w:r>
      <w:r>
        <w:t xml:space="preserve"> la distribution de filtres à eau, facilitant l’accès à l’eau potable tout en diminuant le recours au bois de chauffe et permettant la réduction de la mortalité infantile. </w:t>
      </w:r>
      <w:r w:rsidR="003D685B">
        <w:t xml:space="preserve">Le projet a ainsi permis la </w:t>
      </w:r>
      <w:r w:rsidR="003D685B" w:rsidRPr="00F20CF6">
        <w:rPr>
          <w:b/>
        </w:rPr>
        <w:t>création de 1000 emplois</w:t>
      </w:r>
      <w:r w:rsidR="003D685B">
        <w:t xml:space="preserve"> créés localement, la </w:t>
      </w:r>
      <w:r w:rsidR="003D685B" w:rsidRPr="00F20CF6">
        <w:rPr>
          <w:b/>
        </w:rPr>
        <w:t>distribution de 800 000 filtres à eau</w:t>
      </w:r>
      <w:r w:rsidR="003D685B">
        <w:t xml:space="preserve"> (permettant de filtrer en moyenne 18 000 litres) </w:t>
      </w:r>
      <w:r w:rsidR="003D685B" w:rsidRPr="00F20CF6">
        <w:rPr>
          <w:b/>
        </w:rPr>
        <w:t>et 2700 séances de sensibilisation</w:t>
      </w:r>
      <w:r w:rsidR="003D685B">
        <w:t xml:space="preserve"> ont été organisées dans des écoles.</w:t>
      </w:r>
    </w:p>
    <w:p w:rsidR="003D685B" w:rsidRDefault="003D685B" w:rsidP="003D685B">
      <w:pPr>
        <w:pStyle w:val="Paragraphedeliste"/>
        <w:jc w:val="both"/>
      </w:pPr>
    </w:p>
    <w:p w:rsidR="003D685B" w:rsidRDefault="003D685B" w:rsidP="00F20CF6">
      <w:pPr>
        <w:pStyle w:val="Paragraphedeliste"/>
      </w:pPr>
      <w:r>
        <w:rPr>
          <w:noProof/>
          <w:lang w:eastAsia="fr-FR"/>
        </w:rPr>
        <w:lastRenderedPageBreak/>
        <w:drawing>
          <wp:inline distT="0" distB="0" distL="0" distR="0">
            <wp:extent cx="5432626" cy="22282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20" cy="222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85B" w:rsidSect="0048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0E14"/>
    <w:multiLevelType w:val="hybridMultilevel"/>
    <w:tmpl w:val="034825A8"/>
    <w:lvl w:ilvl="0" w:tplc="38023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F697F"/>
    <w:multiLevelType w:val="hybridMultilevel"/>
    <w:tmpl w:val="0A5237E0"/>
    <w:lvl w:ilvl="0" w:tplc="CF0E0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2"/>
    <w:rsid w:val="003D685B"/>
    <w:rsid w:val="00480451"/>
    <w:rsid w:val="004F6CBE"/>
    <w:rsid w:val="00A94BC2"/>
    <w:rsid w:val="00D673D5"/>
    <w:rsid w:val="00F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CEBE-0CDB-4301-A390-702412BA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B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Baloo</dc:creator>
  <cp:lastModifiedBy>BAZIN Eric</cp:lastModifiedBy>
  <cp:revision>2</cp:revision>
  <dcterms:created xsi:type="dcterms:W3CDTF">2018-02-26T12:51:00Z</dcterms:created>
  <dcterms:modified xsi:type="dcterms:W3CDTF">2018-02-26T12:51:00Z</dcterms:modified>
</cp:coreProperties>
</file>